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3334" w14:textId="429C64CC" w:rsidR="00A71163" w:rsidRDefault="00A71163" w:rsidP="00A36C57">
      <w:pPr>
        <w:spacing w:before="240" w:after="120"/>
        <w:jc w:val="center"/>
        <w:rPr>
          <w:b/>
          <w:sz w:val="28"/>
          <w:szCs w:val="28"/>
        </w:rPr>
      </w:pPr>
      <w:r w:rsidRPr="00A71163">
        <w:rPr>
          <w:b/>
          <w:noProof/>
          <w:sz w:val="28"/>
          <w:szCs w:val="28"/>
          <w:lang w:eastAsia="en-AU"/>
        </w:rPr>
        <w:drawing>
          <wp:inline distT="0" distB="0" distL="0" distR="0" wp14:anchorId="16FE7089" wp14:editId="329D9EAB">
            <wp:extent cx="5814000" cy="1936800"/>
            <wp:effectExtent l="0" t="0" r="0" b="6350"/>
            <wp:docPr id="1" name="Picture 1" descr="C:\Users\jeldershaw\Desktop\Sub-Antarctic Forum Twitter Email Banner 20190411-1 (68184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dershaw\Desktop\Sub-Antarctic Forum Twitter Email Banner 20190411-1 (681842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3A91" w14:textId="77777777" w:rsidR="00A71163" w:rsidRDefault="00A71163" w:rsidP="003C4ABF">
      <w:pPr>
        <w:spacing w:before="240" w:after="120"/>
        <w:rPr>
          <w:b/>
          <w:sz w:val="28"/>
          <w:szCs w:val="28"/>
        </w:rPr>
      </w:pPr>
    </w:p>
    <w:p w14:paraId="6810C13E" w14:textId="2B605590" w:rsidR="004D3C6D" w:rsidRPr="00BF554E" w:rsidRDefault="004D3C6D" w:rsidP="003C4ABF">
      <w:pPr>
        <w:spacing w:before="240" w:after="120"/>
        <w:rPr>
          <w:b/>
          <w:sz w:val="28"/>
          <w:szCs w:val="28"/>
        </w:rPr>
      </w:pPr>
      <w:r w:rsidRPr="00BF554E">
        <w:rPr>
          <w:b/>
          <w:sz w:val="28"/>
          <w:szCs w:val="28"/>
        </w:rPr>
        <w:t xml:space="preserve">Travel </w:t>
      </w:r>
      <w:r w:rsidR="00F5407F" w:rsidRPr="00BF554E">
        <w:rPr>
          <w:b/>
          <w:sz w:val="28"/>
          <w:szCs w:val="28"/>
        </w:rPr>
        <w:t>A</w:t>
      </w:r>
      <w:r w:rsidR="004B40BD" w:rsidRPr="00BF554E">
        <w:rPr>
          <w:b/>
          <w:sz w:val="28"/>
          <w:szCs w:val="28"/>
        </w:rPr>
        <w:t>ssistance</w:t>
      </w:r>
      <w:r w:rsidR="00F5407F" w:rsidRPr="00BF554E">
        <w:rPr>
          <w:b/>
          <w:sz w:val="28"/>
          <w:szCs w:val="28"/>
        </w:rPr>
        <w:t xml:space="preserve"> Fund</w:t>
      </w:r>
    </w:p>
    <w:p w14:paraId="65D248DA" w14:textId="7C04F512" w:rsidR="0001636F" w:rsidRDefault="00F5407F">
      <w:r>
        <w:t xml:space="preserve">The Forum hosts </w:t>
      </w:r>
      <w:r w:rsidR="0001636F">
        <w:t>w</w:t>
      </w:r>
      <w:r w:rsidR="008C33DB">
        <w:t>ant</w:t>
      </w:r>
      <w:r w:rsidR="0001636F">
        <w:t xml:space="preserve"> to encourage delegates from as many countries and organisations as possible to attend the Forum</w:t>
      </w:r>
      <w:r w:rsidR="00E27F43">
        <w:t xml:space="preserve"> in July 2020</w:t>
      </w:r>
      <w:r w:rsidR="0001636F">
        <w:t>.</w:t>
      </w:r>
    </w:p>
    <w:p w14:paraId="2B0FE4F6" w14:textId="6C8363F9" w:rsidR="00A05A2A" w:rsidRDefault="00244897" w:rsidP="00A71163">
      <w:r w:rsidRPr="00244897">
        <w:t xml:space="preserve">Through generous support from </w:t>
      </w:r>
      <w:r>
        <w:t xml:space="preserve">Serco Asia Pacific, </w:t>
      </w:r>
      <w:r>
        <w:rPr>
          <w:bCs/>
        </w:rPr>
        <w:t xml:space="preserve">operators of Australia’s new icebreaker </w:t>
      </w:r>
      <w:r w:rsidRPr="00AB4903">
        <w:rPr>
          <w:bCs/>
          <w:i/>
        </w:rPr>
        <w:t>Nuyina</w:t>
      </w:r>
      <w:r>
        <w:t>, and the</w:t>
      </w:r>
      <w:r w:rsidR="00DC2F81">
        <w:t xml:space="preserve"> Forum </w:t>
      </w:r>
      <w:r>
        <w:t>hosts we are able to provide</w:t>
      </w:r>
      <w:r w:rsidR="00F5407F">
        <w:t xml:space="preserve"> a </w:t>
      </w:r>
      <w:r w:rsidR="00774E26">
        <w:t xml:space="preserve">limited </w:t>
      </w:r>
      <w:r w:rsidR="00766E1F">
        <w:t xml:space="preserve">travel assistance program </w:t>
      </w:r>
      <w:r w:rsidR="00774E26">
        <w:t xml:space="preserve">to </w:t>
      </w:r>
      <w:r w:rsidR="004D3C6D">
        <w:t xml:space="preserve">support </w:t>
      </w:r>
      <w:r w:rsidR="00774E26">
        <w:t xml:space="preserve">delegates </w:t>
      </w:r>
      <w:r w:rsidR="00A36C57">
        <w:t>coming from</w:t>
      </w:r>
      <w:r w:rsidR="004D3C6D">
        <w:t xml:space="preserve"> outside Australia </w:t>
      </w:r>
      <w:r w:rsidR="00766E1F">
        <w:t>who would otherwise have difficulty in attending.</w:t>
      </w:r>
      <w:r w:rsidR="0001636F">
        <w:t xml:space="preserve">  </w:t>
      </w:r>
    </w:p>
    <w:p w14:paraId="1BCF7EB2" w14:textId="69C90FA3" w:rsidR="00385271" w:rsidRDefault="00774E26" w:rsidP="00FC4210">
      <w:r>
        <w:t>The t</w:t>
      </w:r>
      <w:r w:rsidR="004D3C6D">
        <w:t xml:space="preserve">ravel assistance is intended to </w:t>
      </w:r>
      <w:r w:rsidR="002D0085">
        <w:t>off-set a proportion of travel (to/from Hobart) and Hobart accommodation</w:t>
      </w:r>
      <w:r w:rsidR="00E27F43">
        <w:t xml:space="preserve"> expenses </w:t>
      </w:r>
      <w:r w:rsidR="00DC2F81">
        <w:t>for Forum delegates.</w:t>
      </w:r>
      <w:r w:rsidR="004D3C6D">
        <w:t xml:space="preserve"> </w:t>
      </w:r>
    </w:p>
    <w:p w14:paraId="023C3787" w14:textId="25110026" w:rsidR="004D3C6D" w:rsidRPr="004B40BD" w:rsidRDefault="00244897" w:rsidP="003C4ABF">
      <w:pPr>
        <w:spacing w:before="240" w:after="120"/>
        <w:rPr>
          <w:b/>
        </w:rPr>
      </w:pPr>
      <w:r>
        <w:rPr>
          <w:b/>
        </w:rPr>
        <w:t xml:space="preserve">What </w:t>
      </w:r>
      <w:r w:rsidR="005F79F7">
        <w:rPr>
          <w:b/>
        </w:rPr>
        <w:t>funding</w:t>
      </w:r>
      <w:r>
        <w:rPr>
          <w:b/>
        </w:rPr>
        <w:t xml:space="preserve"> is available?</w:t>
      </w:r>
    </w:p>
    <w:p w14:paraId="4523F604" w14:textId="1485CFC7" w:rsidR="006163D7" w:rsidRDefault="006163D7" w:rsidP="00F5407F">
      <w:r>
        <w:t xml:space="preserve">Funding </w:t>
      </w:r>
      <w:r w:rsidR="0059553E">
        <w:t>is</w:t>
      </w:r>
      <w:r>
        <w:t xml:space="preserve"> limited and </w:t>
      </w:r>
      <w:r w:rsidR="003712B0">
        <w:t xml:space="preserve">we may not be able to support all applications.  </w:t>
      </w:r>
      <w:r w:rsidR="00244897" w:rsidRPr="00244897">
        <w:t xml:space="preserve">The </w:t>
      </w:r>
      <w:r w:rsidR="00244897">
        <w:t>fund will not</w:t>
      </w:r>
      <w:r w:rsidR="00244897" w:rsidRPr="00244897">
        <w:t xml:space="preserve"> cover the </w:t>
      </w:r>
      <w:r w:rsidR="00244897">
        <w:t>full cost of attending</w:t>
      </w:r>
      <w:r w:rsidR="00244897" w:rsidRPr="00244897">
        <w:t>.</w:t>
      </w:r>
    </w:p>
    <w:p w14:paraId="67EFAE9F" w14:textId="13F41BEF" w:rsidR="00113AFB" w:rsidRDefault="00113AFB" w:rsidP="00113AFB">
      <w:pPr>
        <w:spacing w:after="0"/>
      </w:pPr>
      <w:r w:rsidRPr="00195325">
        <w:t xml:space="preserve">The </w:t>
      </w:r>
      <w:r>
        <w:t>assistance</w:t>
      </w:r>
      <w:r w:rsidRPr="00195325">
        <w:t xml:space="preserve"> </w:t>
      </w:r>
      <w:r w:rsidR="00306A08">
        <w:t>provided</w:t>
      </w:r>
      <w:r>
        <w:t xml:space="preserve"> will </w:t>
      </w:r>
      <w:r w:rsidRPr="00195325">
        <w:t>be based on</w:t>
      </w:r>
      <w:r>
        <w:t>:</w:t>
      </w:r>
    </w:p>
    <w:p w14:paraId="4A8DD3D3" w14:textId="0810BAA9" w:rsidR="00113AFB" w:rsidRDefault="00113AFB" w:rsidP="00113AFB">
      <w:pPr>
        <w:pStyle w:val="ListParagraph"/>
        <w:numPr>
          <w:ilvl w:val="0"/>
          <w:numId w:val="7"/>
        </w:numPr>
        <w:rPr>
          <w:lang w:val="en-NZ"/>
        </w:rPr>
      </w:pPr>
      <w:r>
        <w:rPr>
          <w:lang w:val="en-NZ"/>
        </w:rPr>
        <w:t>distance from</w:t>
      </w:r>
      <w:r w:rsidR="00A36C57">
        <w:rPr>
          <w:lang w:val="en-NZ"/>
        </w:rPr>
        <w:t>,</w:t>
      </w:r>
      <w:r>
        <w:rPr>
          <w:lang w:val="en-NZ"/>
        </w:rPr>
        <w:t xml:space="preserve"> and cost of travel to Hobart</w:t>
      </w:r>
      <w:r w:rsidRPr="00774E26">
        <w:rPr>
          <w:lang w:val="en-NZ"/>
        </w:rPr>
        <w:t xml:space="preserve"> </w:t>
      </w:r>
    </w:p>
    <w:p w14:paraId="3E041381" w14:textId="77777777" w:rsidR="00113AFB" w:rsidRDefault="00113AFB" w:rsidP="00113AFB">
      <w:pPr>
        <w:pStyle w:val="ListParagraph"/>
        <w:numPr>
          <w:ilvl w:val="0"/>
          <w:numId w:val="7"/>
        </w:numPr>
        <w:rPr>
          <w:lang w:val="en-NZ"/>
        </w:rPr>
      </w:pPr>
      <w:r>
        <w:rPr>
          <w:lang w:val="en-NZ"/>
        </w:rPr>
        <w:t>need</w:t>
      </w:r>
      <w:bookmarkStart w:id="0" w:name="_GoBack"/>
      <w:bookmarkEnd w:id="0"/>
    </w:p>
    <w:p w14:paraId="7CE41791" w14:textId="678BE404" w:rsidR="00A36C57" w:rsidRPr="008215F7" w:rsidRDefault="00113AFB" w:rsidP="00A36C57">
      <w:pPr>
        <w:pStyle w:val="ListParagraph"/>
        <w:numPr>
          <w:ilvl w:val="0"/>
          <w:numId w:val="7"/>
        </w:numPr>
        <w:rPr>
          <w:lang w:val="en-NZ"/>
        </w:rPr>
      </w:pPr>
      <w:r w:rsidRPr="00113AFB">
        <w:rPr>
          <w:lang w:val="en-NZ"/>
        </w:rPr>
        <w:t>information provided in the application</w:t>
      </w:r>
      <w:r w:rsidR="00A36C57">
        <w:rPr>
          <w:lang w:val="en-NZ"/>
        </w:rPr>
        <w:t xml:space="preserve"> form</w:t>
      </w:r>
      <w:r w:rsidRPr="00113AFB">
        <w:rPr>
          <w:lang w:val="en-NZ"/>
        </w:rPr>
        <w:t>.</w:t>
      </w:r>
    </w:p>
    <w:p w14:paraId="1B511E4D" w14:textId="2E5B852C" w:rsidR="00113AFB" w:rsidRPr="00756B2E" w:rsidRDefault="00A36C57" w:rsidP="00756B2E">
      <w:pPr>
        <w:pStyle w:val="ListParagraph"/>
        <w:numPr>
          <w:ilvl w:val="0"/>
          <w:numId w:val="7"/>
        </w:numPr>
        <w:spacing w:after="0"/>
        <w:ind w:left="765" w:hanging="357"/>
        <w:contextualSpacing w:val="0"/>
      </w:pPr>
      <w:r>
        <w:rPr>
          <w:lang w:val="en-NZ"/>
        </w:rPr>
        <w:t xml:space="preserve">the </w:t>
      </w:r>
      <w:r w:rsidRPr="008215F7">
        <w:rPr>
          <w:lang w:val="en-NZ"/>
        </w:rPr>
        <w:t>amount of funds available</w:t>
      </w:r>
    </w:p>
    <w:p w14:paraId="01C11FE9" w14:textId="77777777" w:rsidR="00756B2E" w:rsidRPr="00113AFB" w:rsidRDefault="00756B2E" w:rsidP="00756B2E"/>
    <w:p w14:paraId="1C3A3FFF" w14:textId="77777777" w:rsidR="00756B2E" w:rsidRPr="00756B2E" w:rsidRDefault="00756B2E" w:rsidP="00756B2E">
      <w:pPr>
        <w:spacing w:before="240" w:after="120"/>
        <w:rPr>
          <w:b/>
        </w:rPr>
      </w:pPr>
      <w:r w:rsidRPr="00756B2E">
        <w:rPr>
          <w:b/>
        </w:rPr>
        <w:t>How will the funds be paid?</w:t>
      </w:r>
    </w:p>
    <w:p w14:paraId="7E190CB7" w14:textId="01B5D1B0" w:rsidR="005F79F7" w:rsidRDefault="00F5407F" w:rsidP="00F5407F">
      <w:r>
        <w:t xml:space="preserve">The travel assistance </w:t>
      </w:r>
      <w:r w:rsidR="00756B2E">
        <w:t xml:space="preserve">granted </w:t>
      </w:r>
      <w:r>
        <w:t xml:space="preserve">will be paid as a one –off </w:t>
      </w:r>
      <w:r w:rsidR="005F79F7">
        <w:t>amount</w:t>
      </w:r>
      <w:r>
        <w:t>, not by reimbursement of specific costs</w:t>
      </w:r>
      <w:r w:rsidR="005F79F7">
        <w:t>.</w:t>
      </w:r>
    </w:p>
    <w:p w14:paraId="44483A95" w14:textId="01C297C1" w:rsidR="00F5407F" w:rsidRDefault="00A36C57" w:rsidP="00F5407F">
      <w:r>
        <w:t xml:space="preserve">Payment will be made </w:t>
      </w:r>
      <w:r w:rsidR="00756B2E">
        <w:t>after attendance at the Forum</w:t>
      </w:r>
      <w:r w:rsidR="005F79F7">
        <w:t xml:space="preserve">, </w:t>
      </w:r>
      <w:r w:rsidR="005F79F7" w:rsidRPr="005F79F7">
        <w:t>unless specific arrangements are agreed due to the financial circumstances related to geographic or financial matters.</w:t>
      </w:r>
      <w:r>
        <w:t xml:space="preserve"> </w:t>
      </w:r>
      <w:r w:rsidRPr="00A36C57">
        <w:t xml:space="preserve"> </w:t>
      </w:r>
      <w:r>
        <w:t>Recipients will be required to provide proof of expenditure to at least the level of the assistance provided (for example boarding passes, accommodation</w:t>
      </w:r>
      <w:r w:rsidRPr="00B02F07">
        <w:t xml:space="preserve"> </w:t>
      </w:r>
      <w:r>
        <w:t xml:space="preserve">check-out receipt, credit card or bank statement).  </w:t>
      </w:r>
    </w:p>
    <w:p w14:paraId="7BCDD4A2" w14:textId="62A4BEB1" w:rsidR="00A36C57" w:rsidRDefault="00A36C57">
      <w:pPr>
        <w:rPr>
          <w:b/>
        </w:rPr>
      </w:pPr>
      <w:r>
        <w:rPr>
          <w:b/>
        </w:rPr>
        <w:br w:type="page"/>
      </w:r>
    </w:p>
    <w:p w14:paraId="21FC3ED9" w14:textId="29173EB8" w:rsidR="00FC4210" w:rsidRPr="00385271" w:rsidRDefault="00381F5C" w:rsidP="003C4ABF">
      <w:pPr>
        <w:spacing w:before="240" w:after="120"/>
        <w:rPr>
          <w:b/>
        </w:rPr>
      </w:pPr>
      <w:r>
        <w:rPr>
          <w:b/>
        </w:rPr>
        <w:lastRenderedPageBreak/>
        <w:t>Who is eligible?</w:t>
      </w:r>
    </w:p>
    <w:p w14:paraId="6503C0B4" w14:textId="78D1EB4B" w:rsidR="00385271" w:rsidRDefault="00385271" w:rsidP="00385271">
      <w:r w:rsidRPr="00596C2B">
        <w:t xml:space="preserve">Applications will be considered from </w:t>
      </w:r>
      <w:r w:rsidR="00F5407F" w:rsidRPr="00596C2B">
        <w:t>all potential delegates</w:t>
      </w:r>
      <w:r w:rsidR="00F45404">
        <w:t xml:space="preserve"> </w:t>
      </w:r>
      <w:r w:rsidR="00756B2E">
        <w:t xml:space="preserve">coming from </w:t>
      </w:r>
      <w:r w:rsidR="00F45404">
        <w:t>outside Australia</w:t>
      </w:r>
      <w:r w:rsidR="00E27F43">
        <w:t xml:space="preserve">, but preference will be given to </w:t>
      </w:r>
      <w:r w:rsidR="00C526B4">
        <w:t xml:space="preserve">applicants </w:t>
      </w:r>
      <w:r w:rsidR="005F79F7">
        <w:t>who</w:t>
      </w:r>
      <w:r w:rsidR="00C526B4">
        <w:t xml:space="preserve"> do not have access to other funds </w:t>
      </w:r>
      <w:r w:rsidR="0059553E">
        <w:t>to support their travel.</w:t>
      </w:r>
    </w:p>
    <w:p w14:paraId="1F364129" w14:textId="50175B74" w:rsidR="009C3BDC" w:rsidRDefault="009C3BDC" w:rsidP="00385271">
      <w:r w:rsidRPr="008215F7">
        <w:rPr>
          <w:lang w:val="en-NZ"/>
        </w:rPr>
        <w:t>Abstract submitter</w:t>
      </w:r>
      <w:r>
        <w:rPr>
          <w:lang w:val="en-NZ"/>
        </w:rPr>
        <w:t>s</w:t>
      </w:r>
      <w:r w:rsidRPr="008215F7">
        <w:rPr>
          <w:lang w:val="en-NZ"/>
        </w:rPr>
        <w:t xml:space="preserve"> </w:t>
      </w:r>
      <w:r>
        <w:rPr>
          <w:lang w:val="en-NZ"/>
        </w:rPr>
        <w:t xml:space="preserve">will have </w:t>
      </w:r>
      <w:r w:rsidRPr="008215F7">
        <w:rPr>
          <w:lang w:val="en-NZ"/>
        </w:rPr>
        <w:t>priority consideration</w:t>
      </w:r>
      <w:r>
        <w:rPr>
          <w:lang w:val="en-NZ"/>
        </w:rPr>
        <w:t>.</w:t>
      </w:r>
    </w:p>
    <w:p w14:paraId="5C04AA3B" w14:textId="6E3813F2" w:rsidR="00F5407F" w:rsidRDefault="00F5407F" w:rsidP="00385271">
      <w:r>
        <w:t>Delegates must attend the Forum.  If for some reason the delegate is unable to attend</w:t>
      </w:r>
      <w:r w:rsidR="008C33DB">
        <w:t>,</w:t>
      </w:r>
      <w:r>
        <w:t xml:space="preserve"> any travel assistance already received</w:t>
      </w:r>
      <w:r w:rsidR="008C33DB">
        <w:t xml:space="preserve"> must be repaid</w:t>
      </w:r>
      <w:r>
        <w:t xml:space="preserve"> so that it is available to assist others.</w:t>
      </w:r>
    </w:p>
    <w:p w14:paraId="31FD5A11" w14:textId="77777777" w:rsidR="00827EDF" w:rsidRDefault="00827EDF" w:rsidP="00385271"/>
    <w:p w14:paraId="45C600D7" w14:textId="77777777" w:rsidR="006D132D" w:rsidRPr="004B40BD" w:rsidRDefault="006D132D" w:rsidP="006D132D">
      <w:pPr>
        <w:spacing w:before="240" w:after="120"/>
        <w:rPr>
          <w:b/>
        </w:rPr>
      </w:pPr>
      <w:r>
        <w:rPr>
          <w:b/>
        </w:rPr>
        <w:t>What is the application process?</w:t>
      </w:r>
    </w:p>
    <w:p w14:paraId="581B1B29" w14:textId="77777777" w:rsidR="006D132D" w:rsidRDefault="006D132D" w:rsidP="006D132D">
      <w:r>
        <w:t xml:space="preserve">Applicants for travel assistance must complete an application form, available on the website </w:t>
      </w:r>
      <w:hyperlink r:id="rId8" w:history="1">
        <w:r w:rsidRPr="00E603BA">
          <w:rPr>
            <w:rStyle w:val="Hyperlink"/>
          </w:rPr>
          <w:t>www.subantarcticforum.tas.gov.au</w:t>
        </w:r>
      </w:hyperlink>
      <w:r>
        <w:t xml:space="preserve"> .  </w:t>
      </w:r>
    </w:p>
    <w:p w14:paraId="283C9E19" w14:textId="77777777" w:rsidR="00756B2E" w:rsidRDefault="00756B2E" w:rsidP="006D132D"/>
    <w:p w14:paraId="3A038867" w14:textId="77777777" w:rsidR="00686207" w:rsidRDefault="00686207" w:rsidP="00686207">
      <w:pPr>
        <w:spacing w:before="240" w:after="120"/>
        <w:rPr>
          <w:b/>
        </w:rPr>
      </w:pPr>
      <w:r w:rsidRPr="00686207">
        <w:rPr>
          <w:b/>
        </w:rPr>
        <w:t>Closing Date</w:t>
      </w:r>
    </w:p>
    <w:p w14:paraId="68474265" w14:textId="0DB7BE7C" w:rsidR="005F79F7" w:rsidRDefault="005F79F7" w:rsidP="005F79F7">
      <w:pPr>
        <w:rPr>
          <w:b/>
        </w:rPr>
      </w:pPr>
      <w:r w:rsidRPr="005F79F7">
        <w:t xml:space="preserve">Applications must be submitted </w:t>
      </w:r>
      <w:r w:rsidRPr="005F79F7">
        <w:rPr>
          <w:b/>
        </w:rPr>
        <w:t xml:space="preserve">via </w:t>
      </w:r>
      <w:r w:rsidR="00DA0BCC">
        <w:rPr>
          <w:b/>
        </w:rPr>
        <w:t xml:space="preserve">email to: </w:t>
      </w:r>
      <w:hyperlink r:id="rId9" w:history="1">
        <w:r w:rsidR="00DA0BCC" w:rsidRPr="0082378B">
          <w:rPr>
            <w:rStyle w:val="Hyperlink"/>
            <w:b/>
          </w:rPr>
          <w:t>info@subantarcticforum.tas.gov.au</w:t>
        </w:r>
      </w:hyperlink>
      <w:r w:rsidR="00DA0BCC">
        <w:rPr>
          <w:b/>
        </w:rPr>
        <w:t xml:space="preserve"> by </w:t>
      </w:r>
      <w:r w:rsidR="00EA7A1A" w:rsidRPr="005F79F7">
        <w:rPr>
          <w:b/>
        </w:rPr>
        <w:t>5</w:t>
      </w:r>
      <w:r w:rsidR="00EA7A1A">
        <w:rPr>
          <w:b/>
        </w:rPr>
        <w:t xml:space="preserve"> </w:t>
      </w:r>
      <w:r w:rsidR="00EA7A1A" w:rsidRPr="005F79F7">
        <w:rPr>
          <w:b/>
        </w:rPr>
        <w:t>pm</w:t>
      </w:r>
      <w:r w:rsidR="00EA7A1A">
        <w:rPr>
          <w:b/>
        </w:rPr>
        <w:t>,</w:t>
      </w:r>
      <w:r w:rsidR="00EA7A1A" w:rsidRPr="005F79F7">
        <w:rPr>
          <w:b/>
        </w:rPr>
        <w:t xml:space="preserve"> </w:t>
      </w:r>
      <w:r w:rsidR="00EA7A1A">
        <w:rPr>
          <w:b/>
        </w:rPr>
        <w:t>29 February 2020</w:t>
      </w:r>
      <w:r w:rsidRPr="005F79F7">
        <w:rPr>
          <w:b/>
        </w:rPr>
        <w:t xml:space="preserve"> AEST</w:t>
      </w:r>
      <w:r>
        <w:rPr>
          <w:b/>
        </w:rPr>
        <w:t>.</w:t>
      </w:r>
    </w:p>
    <w:p w14:paraId="3889F6AE" w14:textId="77777777" w:rsidR="00756B2E" w:rsidRDefault="00756B2E" w:rsidP="005F79F7">
      <w:pPr>
        <w:rPr>
          <w:b/>
        </w:rPr>
      </w:pPr>
    </w:p>
    <w:p w14:paraId="640BD5A3" w14:textId="77777777" w:rsidR="004D3C6D" w:rsidRDefault="004D3C6D" w:rsidP="003C4ABF">
      <w:pPr>
        <w:spacing w:before="240" w:after="120"/>
        <w:rPr>
          <w:b/>
        </w:rPr>
      </w:pPr>
      <w:r w:rsidRPr="004B40BD">
        <w:rPr>
          <w:b/>
        </w:rPr>
        <w:t xml:space="preserve">Selection of successful </w:t>
      </w:r>
      <w:r w:rsidR="004B40BD" w:rsidRPr="004B40BD">
        <w:rPr>
          <w:b/>
        </w:rPr>
        <w:t>applicants</w:t>
      </w:r>
      <w:r w:rsidRPr="004B40BD">
        <w:rPr>
          <w:b/>
        </w:rPr>
        <w:t>.</w:t>
      </w:r>
    </w:p>
    <w:p w14:paraId="1BE5607C" w14:textId="6D283894" w:rsidR="00774E26" w:rsidRDefault="004D3C6D" w:rsidP="00113AFB">
      <w:pPr>
        <w:rPr>
          <w:b/>
        </w:rPr>
      </w:pPr>
      <w:r>
        <w:t>Not all applicants will be successful.</w:t>
      </w:r>
      <w:r w:rsidR="003C4ABF">
        <w:t xml:space="preserve">  </w:t>
      </w:r>
      <w:r w:rsidR="00113AFB">
        <w:t xml:space="preserve">The steering committee will evaluate applications based on the information provided. </w:t>
      </w:r>
      <w:r w:rsidR="00F45404">
        <w:t xml:space="preserve"> </w:t>
      </w:r>
      <w:r w:rsidR="00F45404" w:rsidRPr="005F79F7">
        <w:rPr>
          <w:b/>
        </w:rPr>
        <w:t xml:space="preserve">Successful applicants will be notified </w:t>
      </w:r>
      <w:r w:rsidR="00DC2F81">
        <w:rPr>
          <w:b/>
        </w:rPr>
        <w:t>as soon as possible after the closing date, but certainly by 31 March 2020.</w:t>
      </w:r>
    </w:p>
    <w:p w14:paraId="07347034" w14:textId="77777777" w:rsidR="00756B2E" w:rsidRPr="005F79F7" w:rsidRDefault="00756B2E" w:rsidP="00113AFB">
      <w:pPr>
        <w:rPr>
          <w:b/>
          <w:lang w:val="en-NZ"/>
        </w:rPr>
      </w:pPr>
    </w:p>
    <w:sectPr w:rsidR="00756B2E" w:rsidRPr="005F79F7" w:rsidSect="00863A33">
      <w:headerReference w:type="default" r:id="rId10"/>
      <w:footerReference w:type="default" r:id="rId11"/>
      <w:pgSz w:w="11906" w:h="16838"/>
      <w:pgMar w:top="1361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DCF9A" w14:textId="77777777" w:rsidR="005A4E8C" w:rsidRDefault="005A4E8C" w:rsidP="001E18B8">
      <w:pPr>
        <w:spacing w:after="0" w:line="240" w:lineRule="auto"/>
      </w:pPr>
      <w:r>
        <w:separator/>
      </w:r>
    </w:p>
  </w:endnote>
  <w:endnote w:type="continuationSeparator" w:id="0">
    <w:p w14:paraId="55AFB2E4" w14:textId="77777777" w:rsidR="005A4E8C" w:rsidRDefault="005A4E8C" w:rsidP="001E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A54E" w14:textId="6641FB3E" w:rsidR="00A36C57" w:rsidRDefault="00400576" w:rsidP="00A36C57">
    <w:pPr>
      <w:pStyle w:val="Footer"/>
      <w:jc w:val="center"/>
      <w:rPr>
        <w:color w:val="000000" w:themeColor="text1"/>
      </w:rPr>
    </w:pP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506CEB" wp14:editId="046F1C5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13425" cy="28876"/>
              <wp:effectExtent l="0" t="0" r="3492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3425" cy="288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024E3E" id="Straight Connector 6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6CA17986" w14:textId="50540866" w:rsidR="00A5287B" w:rsidRPr="00A5287B" w:rsidRDefault="00A5287B" w:rsidP="00A36C57">
    <w:pPr>
      <w:pStyle w:val="Footer"/>
      <w:jc w:val="center"/>
      <w:rPr>
        <w:color w:val="000000" w:themeColor="text1"/>
      </w:rPr>
    </w:pPr>
    <w:r w:rsidRPr="00A36C57">
      <w:rPr>
        <w:noProof/>
        <w:lang w:eastAsia="en-AU"/>
      </w:rPr>
      <w:drawing>
        <wp:inline distT="0" distB="0" distL="0" distR="0" wp14:anchorId="42D31648" wp14:editId="0E6C903F">
          <wp:extent cx="1207169" cy="373744"/>
          <wp:effectExtent l="0" t="0" r="0" b="7620"/>
          <wp:docPr id="2" name="Picture 2" descr="C:\Users\jeldershaw\Desktop\Images links for SAF Website\Hosts and Sponsors Page\Serco logo\serco_v2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dershaw\Desktop\Images links for SAF Website\Hosts and Sponsors Page\Serco logo\serco_v2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730" cy="39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A267C" w14:textId="77777777" w:rsidR="00A36C57" w:rsidRDefault="00A36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4D9DC" w14:textId="77777777" w:rsidR="005A4E8C" w:rsidRDefault="005A4E8C" w:rsidP="001E18B8">
      <w:pPr>
        <w:spacing w:after="0" w:line="240" w:lineRule="auto"/>
      </w:pPr>
      <w:r>
        <w:separator/>
      </w:r>
    </w:p>
  </w:footnote>
  <w:footnote w:type="continuationSeparator" w:id="0">
    <w:p w14:paraId="23F243A7" w14:textId="77777777" w:rsidR="005A4E8C" w:rsidRDefault="005A4E8C" w:rsidP="001E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43294"/>
      <w:docPartObj>
        <w:docPartGallery w:val="Watermarks"/>
        <w:docPartUnique/>
      </w:docPartObj>
    </w:sdtPr>
    <w:sdtEndPr/>
    <w:sdtContent>
      <w:p w14:paraId="1CD83CE5" w14:textId="6A72332B" w:rsidR="001E18B8" w:rsidRDefault="005A4E8C">
        <w:pPr>
          <w:pStyle w:val="Header"/>
        </w:pPr>
        <w:r>
          <w:rPr>
            <w:noProof/>
            <w:lang w:val="en-US"/>
          </w:rPr>
          <w:pict w14:anchorId="1B4436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6E4"/>
    <w:multiLevelType w:val="multilevel"/>
    <w:tmpl w:val="2DD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81509"/>
    <w:multiLevelType w:val="hybridMultilevel"/>
    <w:tmpl w:val="3DB00DA8"/>
    <w:lvl w:ilvl="0" w:tplc="3CEEF92E">
      <w:start w:val="120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4B67"/>
    <w:multiLevelType w:val="hybridMultilevel"/>
    <w:tmpl w:val="ED86AC5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D9C594A"/>
    <w:multiLevelType w:val="hybridMultilevel"/>
    <w:tmpl w:val="F0C0931C"/>
    <w:lvl w:ilvl="0" w:tplc="3CEEF92E">
      <w:start w:val="120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535E762E"/>
    <w:multiLevelType w:val="multilevel"/>
    <w:tmpl w:val="433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D08B1"/>
    <w:multiLevelType w:val="hybridMultilevel"/>
    <w:tmpl w:val="476EDC3E"/>
    <w:lvl w:ilvl="0" w:tplc="3CEEF92E">
      <w:start w:val="120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0386E"/>
    <w:multiLevelType w:val="hybridMultilevel"/>
    <w:tmpl w:val="27A2CA04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6D"/>
    <w:rsid w:val="0001636F"/>
    <w:rsid w:val="00113AFB"/>
    <w:rsid w:val="00195325"/>
    <w:rsid w:val="001A6D72"/>
    <w:rsid w:val="001C3C99"/>
    <w:rsid w:val="001E18B8"/>
    <w:rsid w:val="0020135B"/>
    <w:rsid w:val="0022289A"/>
    <w:rsid w:val="00244897"/>
    <w:rsid w:val="00282581"/>
    <w:rsid w:val="002D0085"/>
    <w:rsid w:val="002F55C4"/>
    <w:rsid w:val="00306A08"/>
    <w:rsid w:val="003443B5"/>
    <w:rsid w:val="003712B0"/>
    <w:rsid w:val="00381F5C"/>
    <w:rsid w:val="00385271"/>
    <w:rsid w:val="003C4ABF"/>
    <w:rsid w:val="00400576"/>
    <w:rsid w:val="00432D4D"/>
    <w:rsid w:val="00441BE0"/>
    <w:rsid w:val="004B40BD"/>
    <w:rsid w:val="004D3C6D"/>
    <w:rsid w:val="00533A04"/>
    <w:rsid w:val="005724D6"/>
    <w:rsid w:val="00576D03"/>
    <w:rsid w:val="0059553E"/>
    <w:rsid w:val="00596C2B"/>
    <w:rsid w:val="005A4E8C"/>
    <w:rsid w:val="005B3AFE"/>
    <w:rsid w:val="005F1844"/>
    <w:rsid w:val="005F79F7"/>
    <w:rsid w:val="00610CAB"/>
    <w:rsid w:val="006163D7"/>
    <w:rsid w:val="00686207"/>
    <w:rsid w:val="00693378"/>
    <w:rsid w:val="006D132D"/>
    <w:rsid w:val="00756B2E"/>
    <w:rsid w:val="00766E1F"/>
    <w:rsid w:val="00774E26"/>
    <w:rsid w:val="0077719F"/>
    <w:rsid w:val="008215F7"/>
    <w:rsid w:val="00827EDF"/>
    <w:rsid w:val="00861A33"/>
    <w:rsid w:val="00863A33"/>
    <w:rsid w:val="008B46B1"/>
    <w:rsid w:val="008C33DB"/>
    <w:rsid w:val="00962E2B"/>
    <w:rsid w:val="009C3BDC"/>
    <w:rsid w:val="009D5217"/>
    <w:rsid w:val="009E3986"/>
    <w:rsid w:val="009F6083"/>
    <w:rsid w:val="00A05A2A"/>
    <w:rsid w:val="00A066E3"/>
    <w:rsid w:val="00A36C57"/>
    <w:rsid w:val="00A5287B"/>
    <w:rsid w:val="00A71163"/>
    <w:rsid w:val="00AB4903"/>
    <w:rsid w:val="00B02F07"/>
    <w:rsid w:val="00BB0136"/>
    <w:rsid w:val="00BD690F"/>
    <w:rsid w:val="00BF554E"/>
    <w:rsid w:val="00C526B4"/>
    <w:rsid w:val="00C638A4"/>
    <w:rsid w:val="00D30D3A"/>
    <w:rsid w:val="00DA0BCC"/>
    <w:rsid w:val="00DC2F81"/>
    <w:rsid w:val="00DD543B"/>
    <w:rsid w:val="00DE323B"/>
    <w:rsid w:val="00E202AD"/>
    <w:rsid w:val="00E27F43"/>
    <w:rsid w:val="00E74D96"/>
    <w:rsid w:val="00EA7A1A"/>
    <w:rsid w:val="00EB7E04"/>
    <w:rsid w:val="00EC4474"/>
    <w:rsid w:val="00F45404"/>
    <w:rsid w:val="00F51588"/>
    <w:rsid w:val="00F5407F"/>
    <w:rsid w:val="00FB69DB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5A08CE"/>
  <w15:chartTrackingRefBased/>
  <w15:docId w15:val="{6F389DE5-B8F2-41C7-8E1C-C395298D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5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2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2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86207"/>
    <w:rPr>
      <w:b/>
      <w:bCs/>
    </w:rPr>
  </w:style>
  <w:style w:type="character" w:styleId="Emphasis">
    <w:name w:val="Emphasis"/>
    <w:basedOn w:val="DefaultParagraphFont"/>
    <w:uiPriority w:val="20"/>
    <w:qFormat/>
    <w:rsid w:val="00686207"/>
    <w:rPr>
      <w:i/>
      <w:iCs/>
    </w:rPr>
  </w:style>
  <w:style w:type="character" w:customStyle="1" w:styleId="form-required">
    <w:name w:val="form-required"/>
    <w:basedOn w:val="DefaultParagraphFont"/>
    <w:rsid w:val="00686207"/>
  </w:style>
  <w:style w:type="character" w:customStyle="1" w:styleId="panel-title">
    <w:name w:val="panel-title"/>
    <w:basedOn w:val="DefaultParagraphFont"/>
    <w:rsid w:val="00686207"/>
  </w:style>
  <w:style w:type="character" w:customStyle="1" w:styleId="Heading1Char">
    <w:name w:val="Heading 1 Char"/>
    <w:basedOn w:val="DefaultParagraphFont"/>
    <w:link w:val="Heading1"/>
    <w:uiPriority w:val="9"/>
    <w:rsid w:val="0068620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6862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B8"/>
  </w:style>
  <w:style w:type="paragraph" w:styleId="Footer">
    <w:name w:val="footer"/>
    <w:basedOn w:val="Normal"/>
    <w:link w:val="FooterChar"/>
    <w:uiPriority w:val="99"/>
    <w:unhideWhenUsed/>
    <w:qFormat/>
    <w:rsid w:val="001E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B8"/>
  </w:style>
  <w:style w:type="character" w:styleId="FollowedHyperlink">
    <w:name w:val="FollowedHyperlink"/>
    <w:basedOn w:val="DefaultParagraphFont"/>
    <w:uiPriority w:val="99"/>
    <w:semiHidden/>
    <w:unhideWhenUsed/>
    <w:rsid w:val="00BD6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antarcticforum.tas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ubantarcticforum.tas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Eldershaw, Jane</dc:creator>
  <cp:keywords/>
  <dc:description/>
  <cp:lastModifiedBy>Eldershaw, Jane</cp:lastModifiedBy>
  <cp:revision>30</cp:revision>
  <dcterms:created xsi:type="dcterms:W3CDTF">2019-04-10T06:34:00Z</dcterms:created>
  <dcterms:modified xsi:type="dcterms:W3CDTF">2019-12-12T02:38:00Z</dcterms:modified>
</cp:coreProperties>
</file>